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5A" w:rsidRDefault="00837A5A" w:rsidP="00837A5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F241D"/>
          <w:sz w:val="40"/>
          <w:szCs w:val="40"/>
        </w:rPr>
      </w:pPr>
      <w:r w:rsidRPr="00837A5A">
        <w:rPr>
          <w:rFonts w:ascii="Times New Roman" w:eastAsia="Times New Roman" w:hAnsi="Times New Roman" w:cs="Times New Roman"/>
          <w:b/>
          <w:i/>
          <w:color w:val="2F241D"/>
          <w:sz w:val="40"/>
          <w:szCs w:val="40"/>
        </w:rPr>
        <w:t>Политика конфиденциальности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F241D"/>
          <w:sz w:val="40"/>
          <w:szCs w:val="40"/>
        </w:rPr>
      </w:pP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1. Общие положения и основные термины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политика обработки персональных данных составлена в соответствии с требованиями Федерального закона от 27.07.2006. №152-ФЗ «О персональных данных» (далее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о персональных данных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) и определяет порядок обработки персональных данных и меры по обеспечению безопасности персональных данных, предпринимаемые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/с №44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Оператор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политика Оператора в отношении обработки персональных данных (далее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) применяется ко всей информации, которую Оператор может получить о посетителях сайта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https://sad44.virtualtaganrog.ru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2. Основные понятия, используемые в Политике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2.1. Автоматизированная обработка персональных данных обработка персональных данных с помощью средств вычислительной техники.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2.2. Блокирование персональных данных временное прекращение обработки персональных данных (за исключением случаев, если обработка необходима для уточнения персональных данных).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графических и информационных материалов, а также программ для ЭВМ и баз данных, обеспечивающих их доступность в сети интернет по сетевому адресу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https://sad44.virtualtaganrog.ru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2.4. Информационная система персональных данных совокупность содержащихся в базах данных персональных данных, и обеспечивающих их обработку информационных технологий, и технических средств.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Обезличивание персональных данных действия, в результате которых невозможно определить без использования дополнительной информации принадлежность персональных данных конкретному Пользователю или иному субъекту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любое действие (операция) или совокупность действий (операций), совершаемых с использованием средств автоматизации или без использования таких средств с персональными данными, включая сбор, запись, систематизацию, накопление, хранение, уточнение (обновление, изменение), извлечение, использование, передачу (распространение, предоставление, доступ), обезличивание, блокирование, удаление, уничтожение персональных данных.</w:t>
      </w:r>
      <w:proofErr w:type="gramEnd"/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 Оператор государственный орган, муниципальный орган, юридическое или физическое лицо, самостоятельно или совместно с другими лицами организующие и (или) осуществляющие обработку персональных данных, а также определяющие цели обработки персональных данных, состав персональных данных, подлежащих обработке, действия (операции), совершаемые с персональными данными.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2.8. Персональные данные любая информация, относящаяся прямо или косвенно к определенному или определяемому Пользователю Сайта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https://sad44.virtualtaganrog.ru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2.9. Персональные данные, разрешенные субъектом для распространения персональные данные, доступ неограниченного круга лиц, к которым предоставлен субъектом персональных данных путем дачи согласия на обработку персональных данных, разрешенных субъектом персональных данных для распространения в порядке, предусмотренном Законом о персональных данных (далее - персональные данные, разрешенные для распространения).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2.10. Пользователь любой посетитель Сайта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https://sad44.virtualtaganrog.ru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2.11. Предоставление персональных данных действия, направленные на раскрытие персональных данных определенному лицу или определенному кругу лиц.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2.12. Распространение персональных данных любые действия, направленные на раскрытие персональных данных неопределенному кругу лиц (передача персональных данных) или на ознакомление с персональными данными неограниченного круга лиц, в том числе обнародование персональных данных в средствах массовой информации, размещение в информационно-телекоммуникационных сетях или предоставление доступа к персональным данным каким-либо иным способом.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2.13. Трансграничная передача персональных данных передача персональных данных на территорию иностранного государства органу власти иностранного государства, иностранному физическому или иностранному юридическому лицу.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2.14. Уничтожение персональных данных любые действия, в результате которых персональные данные уничтожаются безвозвратно с невозможностью дальнейшего восстановления содержания персональных данных в информационной системе персональных данных и (или) уничтожаются материальные носители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3. Основные права и обязанности Оператора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Оператор имеет право: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Получать от субъекта персональных данных достоверные информацию и/или документы, содержащие персональные данные;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3.1.2. В случае отзыва субъектом персональных данных согласия на обработку персональных данных Оператор вправе продолжить обработку персональных данных без согласия субъекта персональных данных при наличии оснований, указанных в Законе о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3.1.3. Самостоятельно определять состав и перечень мер, необходимых и достаточных для обеспечения выполнения обязанностей, предусмотренных Законом о персональных данных и принятыми в соответствии с ним нормативными правовыми актами, если иное не предусмотрено Законом о персональных данных или другими федеральными законами.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Оператор обязан: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Предоставлять субъекту персональных данных по его просьбе информацию, касающуюся обработки его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3.2.2. Организовывать обработку персональных данных в порядке, установленном действующим законодательством РФ;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3.2.3. Отвечать на обращения и запросы субъектов персональных данных и их законных представителей в соответствии с требованиями Закона о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Сообщать в уполномоченный орган по защите прав субъектов персональных данных по запросу этого органа необходимую информацию в течение 30 дней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 запроса;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3.2.5. Публиковать или иным образом обеспечивать неограниченный доступ к настоящей Политике в отношении обработки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3.2.6. Принимать правовые, организационные и технические меры для защиты персональных данных от неправомерного или случайного доступа к ним, уничтожения, изменения, блокирования, копирования, предоставления, распространения персональных данных, а также от иных неправомерных действий в отношении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3.2.7. Прекратить передачу (распространение, предоставление, доступ) персональных данных, прекратить обработку и уничтожить персональные данные в порядке и случаях, предусмотренных Законом о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3.2.8. Исполнять иные обязанности, предусмотренные Законом о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4. Основные права и обязанности субъектов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 Субъекты персональных данных имеют право: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4.1.1. Получать информацию, касающуюся обработки его персональных данных, за исключением случаев, предусмотренных федеральными законами. Сведения предоставляются субъекту персональных данных Оператором в доступной форме, и в них не должны содержаться персональные данные, относящиеся к другим субъектам персональных данных, за исключением случаев, когда имеются законные основания для раскрытия таких персональных данных. Перечень информации и порядок ее получения установлен Законом о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4.1.2. Требовать от оператора уточнения его персональных данных, их блокирования или уничтожения в случае, если персональные данные являются неполными, устаревшими, неточными, незаконно полученными или не являются необходимыми для заявленной цели обработки, а также принимать предусмотренные законом меры по защите своих прав;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4.1.3. Выдвигать условие предварительного согласия при обработке персональных данных в целях продвижения на рынке товаров, работ и услуг;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4.1.4. На отзыв согласия на обработку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4.1.5. Обжаловать в уполномоченный орган по защите прав субъектов персональных данных или в судебном порядке неправомерные действия или бездействие Оператора при обработке его 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4.1.6. На осуществление иных прав, предусмотренных законодательством РФ.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4.2. Субъекты персональных данных обязаны: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Предоставлять Оператору достоверные данные о себе;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4.2.2. Сообщать Оператору об уточнении (обновлении, изменении) своих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Лица, передавшие Оператору недостоверные сведения о себе, либо сведения о другом субъекте персональных данных без согласия последнего, несут ответственность в соответствии с законодательством РФ.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5. Оператор может обрабатывать следующие персональные данные Пользователя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 Фамилия, имя, отчество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5.2. Электронный адрес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5.3. Номера телефонов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Также на сайте происходит сбор и обработка обезличенных данных о посетителях (в т.ч. файлов) с помощью сервисов </w:t>
      </w:r>
      <w:proofErr w:type="spellStart"/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интернет-статистики</w:t>
      </w:r>
      <w:proofErr w:type="spellEnd"/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Метрика и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Аналитика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5.5. Вышеперечисленные данные далее по тексту Политики объединены общим понятием Персональные данные.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5.6. Обработка специальных категорий персональных данных, касающихся расовой, национальной принадлежности, политических взглядов, религиозных или философских убеждений, интимной жизни, Оператором не осуществляется.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Обработка персональных данных, разрешенных для распространения, из числа специальных категорий персональных данных, указанных в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10 Закона о персональных данных, допускается, если соблюдаются запреты и условия, предусмотренные ст. 10.1 Закона о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5.8. Согласие Пользователя на обработку персональных данных, разрешенных для распространения, оформляется отдельно от других согласий на обработку его персональных данных. При этом соблюдаются условия, предусмотренные, в частности, ст. 10.1 Закона о персональных данных. Требования к содержанию такого согласия устанавливаются уполномоченным органом по защите прав субъектов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5.8.1. Согласие на обработку персональных данных, разрешенных для распространения, Пользователь предоставляет Оператору непосредственно.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5.8.2. Оператор обязан в срок не позднее трех рабочих дней с момента получения указанного согласия Пользователя опубликовать информацию об условиях обработки, о наличии запретов и условий на обработку неограниченным кругом лиц персональных данных, разрешенных для распространения.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5.8.3. Передача (распространение, предоставление, доступ) персональных данных, разрешенных субъектом персональных данных для распространения, должна быть прекращена в любое время по требованию субъекта персональных данных. Данное требование должно включать в себя фамилию, имя, отчество (при наличии), контактную информацию (номер телефона, 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 электронной почты или почтовый адрес) субъекта персональных данных, а также перечень персональных данных, обработка которых подлежит прекращению. Указанные в данном требовании персональные данные могут обрабатываться только Оператором, которому оно направлено.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5.8.4. Согласие на обработку персональных данных, разрешенных для распространения, прекращает свое действие с момента поступления Оператору требования, указанного в п. 5.8.3 настоящей Политики в отношении обработки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6. Принципы обработки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6.2. Обработка персональных данных ограничивается достижением конкретных, заранее определенных и законных целей. Не допускается обработка персональных данных, несовместимая с целями сбора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6.3. Не допускается объединение баз данных, содержащих персональные данные, обработка которых осуществляется в целях, несовместимых между собой.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6.5. Содержание и объем обрабатываемых персональных данных соответствуют заявленным целям обработки. Не допускается избыточность обрабатываемых персональных данных по отношению к заявленным целям их обработки.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6.6. При обработке персональных данных обеспечивается точность персональных данных, их достаточность, а в необходимых случаях и актуальность по отношению к целям обработки персональных данных. Оператор принимает необходимые меры и/или обеспечивает их принятие по удалению или уточнению неполных, или неточных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6.7. Хранение персональных данных осуществляется в форме, позволяющей определить субъекта персональных данных, не дольше, чем этого требуют цели обработки персональных данных, если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хранения персональных данных не установлен федеральным законом, договором, стороной которого,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выгодоприобретателем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поручителем, по которому является субъект персональных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данных. Обрабатываемые персональные данные уничтожаются либо обезличиваются по достижении целей обработки или в случае утраты необходимости в достижении этих целей, если иное не предусмотрено федеральным законом.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7. Цели обработки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7.1. Цель обработки персональных данных Пользователя: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7.1.1. Информирование Пользователя посредством отправки электронных писем;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7.1.2. Заключение, исполнение и прекращение гражданско-правовых договоров;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7.1.3. Предоставление доступа Пользователю к сервисам, информации и/или материалам, содержащимся на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https://sad44.virtualtaganrog.ru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7.2. Также Оператор имеет право направлять Пользователю уведомления о новых продуктах и услугах, специальных предложениях и различных событиях. Пользователь всегда может отказаться от получения информационных сообщений, направив Оператору письмо на Адрес электронной почты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sad44@tagobr.ru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пометкой «Отказ от уведомлений о новых продуктах и услугах».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интернет-статистики</w:t>
      </w:r>
      <w:proofErr w:type="spellEnd"/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служат для сбора информации о действиях Пользователей на сайте, улучшения качества сайта и его содержания.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8. Правовые основания обработки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Правовыми основаниями обработки персональных данных Оператором являются: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8.1.1. Федеральный закон «Об информации, информационных технологиях и о защите информации от 27.07.2006 N 149-ФЗ»;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8.1.2. Уставные документы Оператора;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8.1.3. Договоры, заключаемые между оператором и субъектом персональных 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8.1.4. Федеральные законы, иные нормативно-правовые акты в сфере защиты персональных данных;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8.1.5. Согласия Пользователей на обработку их персональных данных, на обработку персональных данных, разрешенных для распространения.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8.2. Оператор обрабатывает персональные данные Пользователя только в случае их заполнения и/или отправки Пользователем самостоятельно через специальные формы, расположенные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 </w:t>
      </w:r>
      <w:hyperlink r:id="rId5" w:history="1">
        <w:r w:rsidRPr="00951E5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https://sad44.virtualtaganrog.ru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направленные Оператору посредством электронной почты.</w:t>
      </w:r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Заполняя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 формы и/или отправляя</w:t>
      </w:r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персональные данные Оператору, Пользователь выражает свое согласие с данной Политикой.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Оператор обрабатывает обезличенные данные о Пользователе в случае, если это разрешено в настройках браузера Пользователя (включено сохранение файлов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cookie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 технологии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8.4. Субъект персональных данных самостоятельно принимает решение о предоставлении его персональных данных и дает согласие свободно, своей волей и в своем интересе.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9. Условия обработки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9.1. Обработка персональных данных осуществляется с согласия субъекта персональных данных на обработку его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9.2. Обработка персональных данных необходима для достижения целей, предусмотренных международным договором Российской Федерации или законом, для осуществления возложенных законодательством Российской Федерации на оператора функций, полномочий и обязанностей.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9.3. Обработка персональных данных необходима для осуществления правосудия, исполнения судебного акта, акта другого органа или должностного лица, подлежащих исполнению в соответствии с законодательством Российской Федерации об исполнительном производстве.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необходима для исполнения договора, стороной которого либо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выгодоприобретателем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поручителем, по которому является субъект персональных данных, а также для заключения договора по инициативе субъекта персональных данных или договора, по которому субъект персональных данных будет являться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выгодоприобретателем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 поручителем.</w:t>
      </w:r>
      <w:proofErr w:type="gramEnd"/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9.5. Обработка персональных данных необходима для осуществления прав и законных интересов оператора или третьих лиц либо для достижения общественно значимых целей при условии, что при этом не нарушаются права и свободы субъекта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Осуществляется обработка персональных данных, доступ неограниченного круга лиц к которым предоставлен субъектом 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персональных данных либо по его просьбе (далее общедоступные персональные данные).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9.7. Осуществляется обработка персональных данных, подлежащих опубликованию или обязательному раскрытию в соответствии с федеральным законом (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выложен</w:t>
      </w:r>
      <w:proofErr w:type="gram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сайте).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10. Порядок сбора, хранения, передачи и других видов обработки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10.1. Оператор обеспечивает сохранность персональных данных и принимает все возможные меры, исключающие доступ к персональным данным неуполномоченных лиц.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10.2. Персональные данные Пользователя никогда, ни при каких условиях не будут переданы третьим лицам, за исключением случаев, связанных с исполнением действующего законодательства либо в случае, если субъектом персональных данных дано согласие Оператору на передачу данных третьему лицу для исполнения обязательств по гражданско-правовому договору.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10.3. В случае выявления неточностей в персональных данных, Пользователь может актуализировать их самостоятельно, путем направления Оператору уведомление на адрес электронной почты Оператора </w:t>
      </w:r>
      <w:r w:rsidR="00BE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sad44@tagobr.ru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пометкой Актуализация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10.4. Срок обработки персональных данных определяется достижением целей, для которых были собраны персональные данные, если иной срок не предусмотрен договором или действующим законодательством. Пользователь может в любой момент отозвать свое согласие на обработку персональных данных, направив Оператору уведомление посредством электронной почты на электронный адрес почты Оператора </w:t>
      </w:r>
      <w:r w:rsidR="00BE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sad44@tagobr.ru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пометкой «Отзыв согласия на обработку персональных данных».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10.5. Вся информация, которая собирается сторонними сервисами, в том числе платежными системами, средствами связи и другими поставщиками услуг, хранится и обрабатывается указанными лицами (Операторами) в соответствии с их Пользовательским соглашением и Политикой конфиденциальности. Субъект персональных данных и/или Пользователь обязан самостоятельно своевременно ознакомиться с указанными документами. Оператор не несет ответственность за действия третьих лиц, в том числе указанных в настоящем пункте поставщиков услуг.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Установленные субъектом персональных данных запреты на передачу (кроме предоставления доступа), а также на обработку или условия 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обработки (кроме получения доступа) персональных данных, разрешенных для распространения, не действуют в случаях обработки персональных данных в государственных, общественных и иных публичных интересах, определенных законодательством РФ.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10.7. Оператор при обработке персональных данных обеспечивает конфиденциальность 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Оператор осуществляет хранение персональных данных в форме, позволяющей определить субъекта персональных данных, не дольше, чем этого требуют цели обработки персональных данных, если срок хранения персональных данных не установлен федеральным законом, договором, стороной которого, </w:t>
      </w:r>
      <w:proofErr w:type="spell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выгодоприобретателем</w:t>
      </w:r>
      <w:proofErr w:type="spellEnd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поручителем, по которому является субъект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10.9. Условием прекращения обработки персональных данных может являться достижение целей обработки персональных данных, истечение срока действия согласия субъекта персональных данных или отзыв согласия субъектом персональных данных, а также выявление неправомерной обработки 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осуществляет сбор, запись, систематизацию, накопление, хранение, уточнение (обновление, изменение), извлечение, использование, передачу (распространение, предоставление, доступ), обезличивание, блокирование, удаление и уничтожение персональных данных.</w:t>
      </w:r>
      <w:proofErr w:type="gramEnd"/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11.2. Оператор осуществляет автоматизированную обработку персональных данных с получением и/или передачей полученной информации по информационно-телекоммуникационным сетям</w:t>
      </w:r>
      <w:r w:rsidR="00BE6B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без таковой.</w:t>
      </w:r>
    </w:p>
    <w:p w:rsidR="00837A5A" w:rsidRPr="00837A5A" w:rsidRDefault="00837A5A" w:rsidP="00837A5A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Трансграничная передача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12.1. Оператор до начала осуществления трансграничной передачи персональных данных обязан убедиться в том, что иностранным государством, на территорию которого предполагается осуществлять передачу персональных данных, обеспечивается надежная защита прав субъектов персональных данных.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12.2. Трансграничная передача персональных данных на территории иностранных государств, не отвечающих вышеуказанным требованиям, может осуществляться только в случае наличия согласия в письменной форме субъекта персональных данных на трансграничную передачу его персональных данных и/или исполнения договора, стороной которого является субъект персональных данных.</w:t>
      </w:r>
    </w:p>
    <w:p w:rsidR="00837A5A" w:rsidRPr="00837A5A" w:rsidRDefault="00837A5A" w:rsidP="00837A5A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lastRenderedPageBreak/>
        <w:t>Конфиденциальность персональных данных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13.1. Оператор и иные лица, получившие доступ к персональным данным, обязаны не раскрывать третьим лицам и не распространять персональные данные без согласия субъекта персональных данных, если иное не предусмотрено федеральным законом.</w:t>
      </w:r>
    </w:p>
    <w:p w:rsidR="00837A5A" w:rsidRPr="00837A5A" w:rsidRDefault="00837A5A" w:rsidP="00837A5A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b/>
          <w:bCs/>
          <w:color w:val="2F241D"/>
          <w:sz w:val="28"/>
          <w:szCs w:val="28"/>
        </w:rPr>
        <w:t>Заключительные положения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14.1. Пользователь может получить любые разъяснения по интересующим вопросам, касающимся обработки его персональных данных, обратившись к Оператору с помощью электронной почты </w:t>
      </w:r>
      <w:r w:rsidR="00BE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sad44@tagobr.ru.</w:t>
      </w:r>
    </w:p>
    <w:p w:rsidR="00837A5A" w:rsidRPr="00837A5A" w:rsidRDefault="00837A5A" w:rsidP="00837A5A">
      <w:pPr>
        <w:shd w:val="clear" w:color="auto" w:fill="FFFFFF" w:themeFill="background1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A5A">
        <w:rPr>
          <w:rFonts w:ascii="Times New Roman" w:eastAsia="Times New Roman" w:hAnsi="Times New Roman" w:cs="Times New Roman"/>
          <w:color w:val="000000"/>
          <w:sz w:val="28"/>
          <w:szCs w:val="28"/>
        </w:rPr>
        <w:t>14.2. В данном документе будут отражены любые изменения политики обработки персональных данных Оператором. Данная Политика действует бессрочно, пока не будет заменена более новой версией!</w:t>
      </w:r>
    </w:p>
    <w:p w:rsidR="00837A5A" w:rsidRPr="00837A5A" w:rsidRDefault="00837A5A" w:rsidP="00837A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37EF4" w:rsidRPr="00837A5A" w:rsidRDefault="001457F7" w:rsidP="00837A5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B37EF4" w:rsidRPr="00837A5A" w:rsidSect="009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AF0"/>
    <w:multiLevelType w:val="multilevel"/>
    <w:tmpl w:val="8C96E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6167D"/>
    <w:multiLevelType w:val="multilevel"/>
    <w:tmpl w:val="DA14AA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1769"/>
    <w:multiLevelType w:val="multilevel"/>
    <w:tmpl w:val="7696BB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5A"/>
    <w:rsid w:val="001457F7"/>
    <w:rsid w:val="00612EE2"/>
    <w:rsid w:val="0079073A"/>
    <w:rsid w:val="00837A5A"/>
    <w:rsid w:val="009B2473"/>
    <w:rsid w:val="00AB210B"/>
    <w:rsid w:val="00BE6B31"/>
    <w:rsid w:val="00C242DC"/>
    <w:rsid w:val="00C36189"/>
    <w:rsid w:val="00D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37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A5A"/>
    <w:rPr>
      <w:b/>
      <w:bCs/>
    </w:rPr>
  </w:style>
  <w:style w:type="character" w:styleId="a5">
    <w:name w:val="Hyperlink"/>
    <w:basedOn w:val="a0"/>
    <w:uiPriority w:val="99"/>
    <w:unhideWhenUsed/>
    <w:rsid w:val="00837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44.virtualtagan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2023-01-31T10:33:00Z</cp:lastPrinted>
  <dcterms:created xsi:type="dcterms:W3CDTF">2023-01-31T07:57:00Z</dcterms:created>
  <dcterms:modified xsi:type="dcterms:W3CDTF">2023-01-31T11:12:00Z</dcterms:modified>
</cp:coreProperties>
</file>