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Приложение N 2</w:t>
      </w:r>
    </w:p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к Учетной политике МБДОУ «Детский сад №</w:t>
      </w:r>
      <w:r w:rsidR="00800F8C">
        <w:rPr>
          <w:rFonts w:ascii="Times New Roman" w:hAnsi="Times New Roman" w:cs="Times New Roman"/>
          <w:b/>
          <w:szCs w:val="22"/>
        </w:rPr>
        <w:t>4</w:t>
      </w:r>
      <w:r w:rsidR="005015F7">
        <w:rPr>
          <w:rFonts w:ascii="Times New Roman" w:hAnsi="Times New Roman" w:cs="Times New Roman"/>
          <w:b/>
          <w:szCs w:val="22"/>
        </w:rPr>
        <w:t>4</w:t>
      </w:r>
      <w:r w:rsidRPr="000956F8">
        <w:rPr>
          <w:rFonts w:ascii="Times New Roman" w:hAnsi="Times New Roman" w:cs="Times New Roman"/>
          <w:b/>
          <w:szCs w:val="22"/>
        </w:rPr>
        <w:t>»</w:t>
      </w:r>
    </w:p>
    <w:p w:rsidR="00870F99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для целей бухгалтерского учета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0" w:name="P5442"/>
      <w:bookmarkEnd w:id="0"/>
      <w:r w:rsidRPr="000956F8">
        <w:rPr>
          <w:rFonts w:ascii="Times New Roman" w:hAnsi="Times New Roman" w:cs="Times New Roman"/>
          <w:b/>
          <w:szCs w:val="22"/>
        </w:rPr>
        <w:t xml:space="preserve">Положение о комиссии по поступлению и выбытию </w:t>
      </w:r>
      <w:r w:rsidR="00D64995" w:rsidRPr="000956F8">
        <w:rPr>
          <w:rFonts w:ascii="Times New Roman" w:hAnsi="Times New Roman" w:cs="Times New Roman"/>
          <w:b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b/>
          <w:szCs w:val="22"/>
        </w:rPr>
        <w:t>активов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1. Общие положения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4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157н;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5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174н;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1.2. Состав комиссии по поступлению и выбытию </w:t>
      </w:r>
      <w:r w:rsidR="00D64995" w:rsidRPr="000956F8">
        <w:rPr>
          <w:rFonts w:ascii="Times New Roman" w:hAnsi="Times New Roman" w:cs="Times New Roman"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szCs w:val="22"/>
        </w:rPr>
        <w:t>активов (далее - комиссия) утверждается ежегодно отдельным приказом руководителя.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1.4. Комиссия проводит заседания по мере необходимости.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1.5. Срок рассмотрения комиссией представленных ей документов не должен превышать 14 календарных дней.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1.6. Заседание комиссии правомочно при наличии на ее заседании не менее двух третей членов ее состава.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1.7.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1.9.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2. Принятие решений по поступлению активов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2.1. В части поступления активов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определении, к какой категории нефинансовых активов (основные средства или материальные запасы) относится поступившее имущество;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о наличии признаков отнесения поступившего объекта нефинансовых активов к особо </w:t>
      </w:r>
      <w:r w:rsidRPr="000956F8">
        <w:rPr>
          <w:rFonts w:ascii="Times New Roman" w:hAnsi="Times New Roman" w:cs="Times New Roman"/>
          <w:szCs w:val="22"/>
        </w:rPr>
        <w:lastRenderedPageBreak/>
        <w:t>ценному движимому имуществу;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 первоначальной (фактической) стоимости поступивших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2.2. Принятие решений об отнесении поступившего имущества к объектам основных средств или материальных запасов осуществляется на основании </w:t>
      </w:r>
      <w:hyperlink r:id="rId6" w:history="1">
        <w:r w:rsidRPr="000956F8">
          <w:rPr>
            <w:rFonts w:ascii="Times New Roman" w:hAnsi="Times New Roman" w:cs="Times New Roman"/>
            <w:szCs w:val="22"/>
          </w:rPr>
          <w:t>Инструкции</w:t>
        </w:r>
      </w:hyperlink>
      <w:r w:rsidRPr="000956F8">
        <w:rPr>
          <w:rFonts w:ascii="Times New Roman" w:hAnsi="Times New Roman" w:cs="Times New Roman"/>
          <w:szCs w:val="22"/>
        </w:rPr>
        <w:t xml:space="preserve"> N 157н, других нормативных правовых актов.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2.3. Принятие решений об отнесении поступившего имущества к особо ценному движимому имуществу осуществляется в соответствии с Перечнем осо</w:t>
      </w:r>
      <w:r w:rsidR="00D64995" w:rsidRPr="000956F8">
        <w:rPr>
          <w:rFonts w:ascii="Times New Roman" w:hAnsi="Times New Roman" w:cs="Times New Roman"/>
          <w:szCs w:val="22"/>
        </w:rPr>
        <w:t>бо ценного движимого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2.5. Первоначальной (фактической) стоимостью нефинансовых активов, поступивших по договорам дарения, пожертвования, оприходованных в виде излишков, выявленных при инвентаризации, признается их текущая оценочная стоимость на дату принятия к бухгалтерскому учету.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Текущая оценочная стоимость определяется комиссией по поступлению и выбытию активов.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2.6. Первоначальная (фактическая) стоимость нефинансовых активов при </w:t>
      </w:r>
      <w:r w:rsidR="007E2CBD" w:rsidRPr="000956F8">
        <w:rPr>
          <w:rFonts w:ascii="Times New Roman" w:hAnsi="Times New Roman" w:cs="Times New Roman"/>
          <w:szCs w:val="22"/>
        </w:rPr>
        <w:t xml:space="preserve">их безвозмездном получении </w:t>
      </w:r>
      <w:r w:rsidRPr="000956F8">
        <w:rPr>
          <w:rFonts w:ascii="Times New Roman" w:hAnsi="Times New Roman" w:cs="Times New Roman"/>
          <w:szCs w:val="22"/>
        </w:rPr>
        <w:t>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7" w:history="1">
        <w:r w:rsidRPr="000956F8">
          <w:rPr>
            <w:rFonts w:ascii="Times New Roman" w:hAnsi="Times New Roman" w:cs="Times New Roman"/>
            <w:szCs w:val="22"/>
          </w:rPr>
          <w:t>(ф. 0504103)</w:t>
        </w:r>
      </w:hyperlink>
      <w:r w:rsidRPr="000956F8">
        <w:rPr>
          <w:rFonts w:ascii="Times New Roman" w:hAnsi="Times New Roman" w:cs="Times New Roman"/>
          <w:szCs w:val="22"/>
        </w:rPr>
        <w:t>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2.8. Поступление нефинансовых активов оформляется комиссией следующими первичными учетными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8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Приходным ордером на приемку материальных ценностей (нефинансовых активов) </w:t>
      </w:r>
      <w:hyperlink r:id="rId9" w:history="1">
        <w:r w:rsidRPr="000956F8">
          <w:rPr>
            <w:rFonts w:ascii="Times New Roman" w:hAnsi="Times New Roman" w:cs="Times New Roman"/>
            <w:szCs w:val="22"/>
          </w:rPr>
          <w:t>(ф. 0504207)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приемки материалов (материальных ценностей) </w:t>
      </w:r>
      <w:hyperlink r:id="rId10" w:history="1">
        <w:r w:rsidRPr="000956F8">
          <w:rPr>
            <w:rFonts w:ascii="Times New Roman" w:hAnsi="Times New Roman" w:cs="Times New Roman"/>
            <w:szCs w:val="22"/>
          </w:rPr>
          <w:t>(ф. 0504220)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другими документами по поступлению нефинансовых активов, предусмотренными </w:t>
      </w:r>
      <w:hyperlink r:id="rId11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2.9. Решение о сроках полезного использования поступивших основных средств и начисления амортизации принимается комиссией в соответствии с </w:t>
      </w:r>
      <w:hyperlink r:id="rId12" w:history="1">
        <w:r w:rsidRPr="000956F8">
          <w:rPr>
            <w:rFonts w:ascii="Times New Roman" w:hAnsi="Times New Roman" w:cs="Times New Roman"/>
            <w:szCs w:val="22"/>
          </w:rPr>
          <w:t>п. 44</w:t>
        </w:r>
      </w:hyperlink>
      <w:r w:rsidRPr="000956F8">
        <w:rPr>
          <w:rFonts w:ascii="Times New Roman" w:hAnsi="Times New Roman" w:cs="Times New Roman"/>
          <w:szCs w:val="22"/>
        </w:rPr>
        <w:t xml:space="preserve"> Инструкции N 157н, учетной политикой учреждения, </w:t>
      </w:r>
      <w:hyperlink r:id="rId13" w:history="1">
        <w:r w:rsidRPr="000956F8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0956F8">
        <w:rPr>
          <w:rFonts w:ascii="Times New Roman" w:hAnsi="Times New Roman" w:cs="Times New Roman"/>
          <w:szCs w:val="22"/>
        </w:rPr>
        <w:t xml:space="preserve"> основных средств, включаемых в </w:t>
      </w:r>
      <w:r w:rsidRPr="000956F8">
        <w:rPr>
          <w:rFonts w:ascii="Times New Roman" w:hAnsi="Times New Roman" w:cs="Times New Roman"/>
          <w:szCs w:val="22"/>
        </w:rPr>
        <w:lastRenderedPageBreak/>
        <w:t>амортизационные группы, утвержденной Постановлением Правительства РФ от 01.01.2002 N 1, документами производителя, входящими в комплектацию основных средств.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нормативно-правовых и других ограничений использования этого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гарантийного срока использования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3. Принятие решений по выбытию (списанию)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активов и задолженности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3.1. В части выбытия (списания) активов и задолженности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о выбытии (списании) нефинансовых активов (в том числе объектов движимого имущества стоимостью до </w:t>
      </w:r>
      <w:r w:rsidR="005015F7">
        <w:rPr>
          <w:rFonts w:ascii="Times New Roman" w:hAnsi="Times New Roman" w:cs="Times New Roman"/>
          <w:szCs w:val="22"/>
        </w:rPr>
        <w:t>10</w:t>
      </w:r>
      <w:bookmarkStart w:id="1" w:name="_GoBack"/>
      <w:bookmarkEnd w:id="1"/>
      <w:r w:rsidRPr="000956F8">
        <w:rPr>
          <w:rFonts w:ascii="Times New Roman" w:hAnsi="Times New Roman" w:cs="Times New Roman"/>
          <w:szCs w:val="22"/>
        </w:rPr>
        <w:t xml:space="preserve">000 руб. включительно, учитываемых на </w:t>
      </w:r>
      <w:proofErr w:type="spellStart"/>
      <w:r w:rsidRPr="000956F8">
        <w:rPr>
          <w:rFonts w:ascii="Times New Roman" w:hAnsi="Times New Roman" w:cs="Times New Roman"/>
          <w:szCs w:val="22"/>
        </w:rPr>
        <w:t>забалансовом</w:t>
      </w:r>
      <w:proofErr w:type="spellEnd"/>
      <w:r w:rsidRPr="000956F8">
        <w:rPr>
          <w:rFonts w:ascii="Times New Roman" w:hAnsi="Times New Roman" w:cs="Times New Roman"/>
          <w:szCs w:val="22"/>
        </w:rPr>
        <w:t xml:space="preserve"> счете 21);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частичной ликвидации (</w:t>
      </w:r>
      <w:proofErr w:type="spellStart"/>
      <w:r w:rsidRPr="000956F8">
        <w:rPr>
          <w:rFonts w:ascii="Times New Roman" w:hAnsi="Times New Roman" w:cs="Times New Roman"/>
          <w:szCs w:val="22"/>
        </w:rPr>
        <w:t>разукомплектации</w:t>
      </w:r>
      <w:proofErr w:type="spellEnd"/>
      <w:r w:rsidRPr="000956F8">
        <w:rPr>
          <w:rFonts w:ascii="Times New Roman" w:hAnsi="Times New Roman" w:cs="Times New Roman"/>
          <w:szCs w:val="22"/>
        </w:rPr>
        <w:t>) основных средств;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списании задолженности неплатежеспособных дебиторов.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3.2. Решение о выбытии имущества учреждения принимается в случае, если: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lastRenderedPageBreak/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в других случаях прекращения права оперативного управления, предусмотренных законодательством РФ.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3.3. Решения о выбытии (списании) недвижимого и особо ценного движимого имущества учреждения принимаются только по согласованию с федеральным органом государственной власти, в ведении которого находится учреждение.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3.4. Решение о списании имущества принимается комиссией после проведения следующих мероприятий: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лиц, виновных в списании имущества до истечения срока его полезного использования;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3.6. Выбытие (списание) нефинансовых активов оформляется следующими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14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объектов нефинансовых активов (кроме транспортных средств) </w:t>
      </w:r>
      <w:hyperlink r:id="rId15" w:history="1">
        <w:r w:rsidRPr="000956F8">
          <w:rPr>
            <w:rFonts w:ascii="Times New Roman" w:hAnsi="Times New Roman" w:cs="Times New Roman"/>
            <w:szCs w:val="22"/>
          </w:rPr>
          <w:t>(ф. 0504104)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транспортного средства </w:t>
      </w:r>
      <w:hyperlink r:id="rId16" w:history="1">
        <w:r w:rsidRPr="000956F8">
          <w:rPr>
            <w:rFonts w:ascii="Times New Roman" w:hAnsi="Times New Roman" w:cs="Times New Roman"/>
            <w:szCs w:val="22"/>
          </w:rPr>
          <w:t>(ф. 0504105)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мягкого и хозяйственного инвентаря </w:t>
      </w:r>
      <w:hyperlink r:id="rId17" w:history="1">
        <w:r w:rsidRPr="000956F8">
          <w:rPr>
            <w:rFonts w:ascii="Times New Roman" w:hAnsi="Times New Roman" w:cs="Times New Roman"/>
            <w:szCs w:val="22"/>
          </w:rPr>
          <w:t>(ф. 0504143)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материальных запасов </w:t>
      </w:r>
      <w:hyperlink r:id="rId18" w:history="1">
        <w:r w:rsidRPr="000956F8">
          <w:rPr>
            <w:rFonts w:ascii="Times New Roman" w:hAnsi="Times New Roman" w:cs="Times New Roman"/>
            <w:szCs w:val="22"/>
          </w:rPr>
          <w:t>(ф. 0504230)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другими документами по выбытию (списанию) нефинансовых активов, предусмотренными </w:t>
      </w:r>
      <w:hyperlink r:id="rId19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3.7. Оформленный комиссией акт о списании имущества утверждается руководителем учреждения. При списании недвижимого и особо ценного движимого имущества акт о списании утверж</w:t>
      </w:r>
      <w:r w:rsidR="007E2CBD" w:rsidRPr="000956F8">
        <w:rPr>
          <w:rFonts w:ascii="Times New Roman" w:hAnsi="Times New Roman" w:cs="Times New Roman"/>
          <w:szCs w:val="22"/>
        </w:rPr>
        <w:t>дается руководителем учреждения.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872E37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sectPr w:rsidR="00872E37" w:rsidRPr="000956F8" w:rsidSect="00104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16F1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4EE5"/>
    <w:rsid w:val="00024FF4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956F8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F3A"/>
    <w:rsid w:val="00143859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74C4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15F7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203A8"/>
    <w:rsid w:val="0052148D"/>
    <w:rsid w:val="0052152A"/>
    <w:rsid w:val="005226BA"/>
    <w:rsid w:val="00522C31"/>
    <w:rsid w:val="00523706"/>
    <w:rsid w:val="005245CA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8F7"/>
    <w:rsid w:val="00653325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F1F"/>
    <w:rsid w:val="006E787D"/>
    <w:rsid w:val="006E79A9"/>
    <w:rsid w:val="006F0F55"/>
    <w:rsid w:val="006F103F"/>
    <w:rsid w:val="006F2F82"/>
    <w:rsid w:val="006F3D14"/>
    <w:rsid w:val="006F41CC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7A2C"/>
    <w:rsid w:val="00737B2B"/>
    <w:rsid w:val="00737E75"/>
    <w:rsid w:val="00741095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4B1D"/>
    <w:rsid w:val="00765D30"/>
    <w:rsid w:val="0076608E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2CBD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0F8C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0F99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69E1"/>
    <w:rsid w:val="008C7B94"/>
    <w:rsid w:val="008D0AA9"/>
    <w:rsid w:val="008D274A"/>
    <w:rsid w:val="008D2CF4"/>
    <w:rsid w:val="008D2DCD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6F1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8020A"/>
    <w:rsid w:val="00A80B04"/>
    <w:rsid w:val="00A817F3"/>
    <w:rsid w:val="00A84AD7"/>
    <w:rsid w:val="00A84CD3"/>
    <w:rsid w:val="00A84E7C"/>
    <w:rsid w:val="00A853A2"/>
    <w:rsid w:val="00A85C1C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5924"/>
    <w:rsid w:val="00AE695F"/>
    <w:rsid w:val="00AE7EEB"/>
    <w:rsid w:val="00AF0550"/>
    <w:rsid w:val="00AF0D93"/>
    <w:rsid w:val="00AF20D4"/>
    <w:rsid w:val="00AF4D44"/>
    <w:rsid w:val="00AF50A0"/>
    <w:rsid w:val="00AF6CA4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30C"/>
    <w:rsid w:val="00BC4800"/>
    <w:rsid w:val="00BC565D"/>
    <w:rsid w:val="00BC6692"/>
    <w:rsid w:val="00BC7EE5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392F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419B"/>
    <w:rsid w:val="00D64313"/>
    <w:rsid w:val="00D6465D"/>
    <w:rsid w:val="00D64995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2FCA"/>
    <w:rsid w:val="00F93407"/>
    <w:rsid w:val="00F93C65"/>
    <w:rsid w:val="00F94969"/>
    <w:rsid w:val="00F949DB"/>
    <w:rsid w:val="00F94EA4"/>
    <w:rsid w:val="00F95109"/>
    <w:rsid w:val="00F955A6"/>
    <w:rsid w:val="00F95CEC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BFDF-2E17-4EFA-A143-B5314E3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F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70F9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6DD065EA50BC44E1FEDCE3C65AD97FA6897D542F2483E988D5E13E164E9EF536532C27EFC30EwDdBO" TargetMode="External"/><Relationship Id="rId13" Type="http://schemas.openxmlformats.org/officeDocument/2006/relationships/hyperlink" Target="consultantplus://offline/ref=2A4F6DD065EA50BC44E1FEDCE3C65AD97FA98C7E57202483E988D5E13E164E9EF536532C27EFC209wDd9O" TargetMode="External"/><Relationship Id="rId18" Type="http://schemas.openxmlformats.org/officeDocument/2006/relationships/hyperlink" Target="consultantplus://offline/ref=2A4F6DD065EA50BC44E1FEDCE3C65AD97FA6897D542F2483E988D5E13E164E9EF536532C27EEC109wDd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4F6DD065EA50BC44E1FEDCE3C65AD97FA6897D542F2483E988D5E13E164E9EF536532C27EFC108wDd9O" TargetMode="External"/><Relationship Id="rId12" Type="http://schemas.openxmlformats.org/officeDocument/2006/relationships/hyperlink" Target="consultantplus://offline/ref=2A4F6DD065EA50BC44E1FEDCE3C65AD97FA98B7E53212483E988D5E13E164E9EF536532C27EFC70DwDdEO" TargetMode="External"/><Relationship Id="rId17" Type="http://schemas.openxmlformats.org/officeDocument/2006/relationships/hyperlink" Target="consultantplus://offline/ref=2A4F6DD065EA50BC44E1FEDCE3C65AD97FA6897D542F2483E988D5E13E164E9EF536532C27EFC70CwDd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F6DD065EA50BC44E1FEDCE3C65AD97FA6897D542F2483E988D5E13E164E9EF536532C27EFC60FwDd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6DD065EA50BC44E1FEDCE3C65AD97FA98B7E53212483E988D5E13E164E9EF536532C27EFC100wDdFO" TargetMode="External"/><Relationship Id="rId11" Type="http://schemas.openxmlformats.org/officeDocument/2006/relationships/hyperlink" Target="consultantplus://offline/ref=2A4F6DD065EA50BC44E1FEDCE3C65AD97FA6897D542F2483E988D5E13Ew1d6O" TargetMode="External"/><Relationship Id="rId5" Type="http://schemas.openxmlformats.org/officeDocument/2006/relationships/hyperlink" Target="consultantplus://offline/ref=2A4F6DD065EA50BC44E1FEDCE3C65AD97FA88A7E55292483E988D5E13E164E9EF536532C27EEC008wDd9O" TargetMode="External"/><Relationship Id="rId15" Type="http://schemas.openxmlformats.org/officeDocument/2006/relationships/hyperlink" Target="consultantplus://offline/ref=2A4F6DD065EA50BC44E1FEDCE3C65AD97FA6897D542F2483E988D5E13E164E9EF536532C27EFC100wDd9O" TargetMode="External"/><Relationship Id="rId10" Type="http://schemas.openxmlformats.org/officeDocument/2006/relationships/hyperlink" Target="consultantplus://offline/ref=2A4F6DD065EA50BC44E1FEDCE3C65AD97FA6897D542F2483E988D5E13E164E9EF536532C27EEC300wDdAO" TargetMode="External"/><Relationship Id="rId19" Type="http://schemas.openxmlformats.org/officeDocument/2006/relationships/hyperlink" Target="consultantplus://offline/ref=2A4F6DD065EA50BC44E1FEDCE3C65AD97FA6897D542F2483E988D5E13Ew1d6O" TargetMode="External"/><Relationship Id="rId4" Type="http://schemas.openxmlformats.org/officeDocument/2006/relationships/hyperlink" Target="consultantplus://offline/ref=2A4F6DD065EA50BC44E1FEDCE3C65AD97FA98B7E53212483E988D5E13E164E9EF536532C27EFC100wDdFO" TargetMode="External"/><Relationship Id="rId9" Type="http://schemas.openxmlformats.org/officeDocument/2006/relationships/hyperlink" Target="consultantplus://offline/ref=2A4F6DD065EA50BC44E1FEDCE3C65AD97FA6897D542F2483E988D5E13E164E9EF536532C27EEC201wDdEO" TargetMode="External"/><Relationship Id="rId14" Type="http://schemas.openxmlformats.org/officeDocument/2006/relationships/hyperlink" Target="consultantplus://offline/ref=2A4F6DD065EA50BC44E1FEDCE3C65AD97FA6897D542F2483E988D5E13E164E9EF536532C27EFC30EwD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Любашечка</dc:creator>
  <cp:lastModifiedBy>user</cp:lastModifiedBy>
  <cp:revision>19</cp:revision>
  <cp:lastPrinted>2019-01-07T10:33:00Z</cp:lastPrinted>
  <dcterms:created xsi:type="dcterms:W3CDTF">2016-04-03T17:30:00Z</dcterms:created>
  <dcterms:modified xsi:type="dcterms:W3CDTF">2019-01-07T10:34:00Z</dcterms:modified>
</cp:coreProperties>
</file>